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62026_070748.xml.htm"/>
      <w:bookmarkStart w:id="1" w:name="ksform407062026_0707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GERSTENBERG ERIC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CLEAN HARBORS ENVIRON. SERVICES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 LONGWATER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CLEAN HARBORS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290.74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38,313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tax liability by withholding of securities incident to vesting of securities in accordance with Rule 16b3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W. Gerstenberg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1558" TargetMode="External"/><Relationship Id="rId5" Type="http://schemas.openxmlformats.org/officeDocument/2006/relationships/hyperlink" Target="http://www.sec.gov/cgi-bin/browse-edgar?action=getcompany&amp;CIK=0000822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3156</Characters>
  <CharactersWithSpaces>3679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